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E81B19">
        <w:rPr>
          <w:rFonts w:ascii="Calibri" w:eastAsia="Times New Roman" w:hAnsi="Calibri" w:cs="Calibri"/>
          <w:sz w:val="20"/>
          <w:szCs w:val="20"/>
        </w:rPr>
        <w:t>Приложение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E81B19">
        <w:rPr>
          <w:rFonts w:ascii="Calibri" w:eastAsia="Times New Roman" w:hAnsi="Calibri" w:cs="Calibri"/>
          <w:sz w:val="20"/>
          <w:szCs w:val="20"/>
        </w:rPr>
        <w:t xml:space="preserve">к </w:t>
      </w:r>
      <w:hyperlink r:id="rId6" w:history="1">
        <w:r w:rsidRPr="00E81B19">
          <w:rPr>
            <w:rFonts w:ascii="Calibri" w:eastAsia="Times New Roman" w:hAnsi="Calibri" w:cs="Calibri"/>
            <w:color w:val="0000FF"/>
            <w:sz w:val="20"/>
            <w:szCs w:val="20"/>
          </w:rPr>
          <w:t>Приказу</w:t>
        </w:r>
      </w:hyperlink>
      <w:r w:rsidRPr="00E81B19">
        <w:rPr>
          <w:rFonts w:ascii="Calibri" w:eastAsia="Times New Roman" w:hAnsi="Calibri" w:cs="Calibri"/>
          <w:sz w:val="20"/>
          <w:szCs w:val="20"/>
        </w:rPr>
        <w:t xml:space="preserve"> ФСТ РФ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E81B19">
        <w:rPr>
          <w:rFonts w:ascii="Calibri" w:eastAsia="Times New Roman" w:hAnsi="Calibri" w:cs="Calibri"/>
          <w:sz w:val="20"/>
          <w:szCs w:val="20"/>
        </w:rPr>
        <w:t>от 19.04.2011 N 158-Т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E81B19">
        <w:rPr>
          <w:rFonts w:ascii="Calibri" w:eastAsia="Times New Roman" w:hAnsi="Calibri" w:cs="Calibri"/>
          <w:sz w:val="20"/>
          <w:szCs w:val="20"/>
        </w:rPr>
        <w:t>Форма N 1</w:t>
      </w:r>
    </w:p>
    <w:p w:rsidR="00827847" w:rsidRPr="00827847" w:rsidRDefault="00827847" w:rsidP="008278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27847">
        <w:rPr>
          <w:rFonts w:ascii="Courier New" w:hAnsi="Courier New" w:cs="Courier New"/>
          <w:b/>
          <w:sz w:val="20"/>
          <w:szCs w:val="20"/>
        </w:rPr>
        <w:t>Форма раскрытия информации о ценах (тарифах)</w:t>
      </w:r>
    </w:p>
    <w:p w:rsidR="00827847" w:rsidRPr="00827847" w:rsidRDefault="00827847" w:rsidP="008278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27847">
        <w:rPr>
          <w:rFonts w:ascii="Courier New" w:hAnsi="Courier New" w:cs="Courier New"/>
          <w:b/>
          <w:sz w:val="20"/>
          <w:szCs w:val="20"/>
        </w:rPr>
        <w:t>на работы (услуги) субъектов естественных монополий, в</w:t>
      </w:r>
    </w:p>
    <w:p w:rsidR="00827847" w:rsidRPr="00827847" w:rsidRDefault="00827847" w:rsidP="008278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27847">
        <w:rPr>
          <w:rFonts w:ascii="Courier New" w:hAnsi="Courier New" w:cs="Courier New"/>
          <w:b/>
          <w:sz w:val="20"/>
          <w:szCs w:val="20"/>
        </w:rPr>
        <w:t>отношении которых применяется государственное регулирование</w:t>
      </w:r>
    </w:p>
    <w:p w:rsidR="00827847" w:rsidRPr="00827847" w:rsidRDefault="00827847" w:rsidP="008278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27847">
        <w:rPr>
          <w:rFonts w:ascii="Courier New" w:hAnsi="Courier New" w:cs="Courier New"/>
          <w:b/>
          <w:sz w:val="20"/>
          <w:szCs w:val="20"/>
        </w:rPr>
        <w:t>___</w:t>
      </w:r>
      <w:r w:rsidRPr="00827847">
        <w:rPr>
          <w:b/>
          <w:u w:val="single"/>
        </w:rPr>
        <w:t xml:space="preserve"> </w:t>
      </w:r>
      <w:r w:rsidRPr="00827847">
        <w:rPr>
          <w:rFonts w:ascii="Courier New" w:hAnsi="Courier New" w:cs="Courier New"/>
          <w:b/>
          <w:sz w:val="20"/>
          <w:szCs w:val="20"/>
          <w:u w:val="single"/>
        </w:rPr>
        <w:t>_____</w:t>
      </w:r>
      <w:r w:rsidRPr="00827847">
        <w:rPr>
          <w:b/>
          <w:u w:val="single"/>
        </w:rPr>
        <w:t xml:space="preserve"> </w:t>
      </w:r>
      <w:r w:rsidRPr="00827847">
        <w:rPr>
          <w:rFonts w:ascii="Courier New" w:hAnsi="Courier New" w:cs="Courier New"/>
          <w:b/>
          <w:sz w:val="20"/>
          <w:szCs w:val="20"/>
          <w:u w:val="single"/>
        </w:rPr>
        <w:t>_</w:t>
      </w:r>
      <w:r w:rsidRPr="00827847">
        <w:rPr>
          <w:b/>
          <w:u w:val="single"/>
        </w:rPr>
        <w:t xml:space="preserve"> </w:t>
      </w:r>
      <w:r w:rsidRPr="00827847">
        <w:rPr>
          <w:rFonts w:ascii="Courier New" w:hAnsi="Courier New" w:cs="Courier New"/>
          <w:b/>
          <w:sz w:val="20"/>
          <w:szCs w:val="20"/>
          <w:u w:val="single"/>
        </w:rPr>
        <w:t>Производственно-транспортное управление АО «СУЭК-Кузбасс»</w:t>
      </w:r>
    </w:p>
    <w:p w:rsidR="00E81B19" w:rsidRPr="00827847" w:rsidRDefault="00827847" w:rsidP="008278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27847">
        <w:rPr>
          <w:rFonts w:ascii="Courier New" w:hAnsi="Courier New" w:cs="Courier New"/>
          <w:sz w:val="20"/>
          <w:szCs w:val="20"/>
        </w:rPr>
        <w:t>(наименование субъекта естественной монополии</w:t>
      </w:r>
      <w:r>
        <w:rPr>
          <w:rFonts w:ascii="Courier New" w:hAnsi="Courier New" w:cs="Courier New"/>
          <w:sz w:val="20"/>
          <w:szCs w:val="20"/>
        </w:rPr>
        <w:t>)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160"/>
        <w:gridCol w:w="2694"/>
        <w:gridCol w:w="2693"/>
        <w:gridCol w:w="3260"/>
        <w:gridCol w:w="2694"/>
      </w:tblGrid>
      <w:tr w:rsidR="00E81B19" w:rsidRPr="00E81B19" w:rsidTr="003001F0">
        <w:trPr>
          <w:cantSplit/>
          <w:trHeight w:val="3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N  </w:t>
            </w:r>
            <w:r w:rsidRPr="00E81B19">
              <w:rPr>
                <w:rFonts w:ascii="Calibri" w:hAnsi="Calibri" w:cs="Calibri"/>
              </w:rPr>
              <w:br/>
              <w:t xml:space="preserve">п/п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Перечень работ </w:t>
            </w:r>
            <w:r w:rsidRPr="00E81B19">
              <w:rPr>
                <w:rFonts w:ascii="Calibri" w:hAnsi="Calibri" w:cs="Calibri"/>
              </w:rPr>
              <w:br/>
              <w:t xml:space="preserve">(услуг)    </w:t>
            </w:r>
            <w:r w:rsidRPr="00E81B19">
              <w:rPr>
                <w:rFonts w:ascii="Calibri" w:hAnsi="Calibri" w:cs="Calibri"/>
              </w:rPr>
              <w:br/>
              <w:t xml:space="preserve">субъекта    </w:t>
            </w:r>
            <w:r w:rsidRPr="00E81B19">
              <w:rPr>
                <w:rFonts w:ascii="Calibri" w:hAnsi="Calibri" w:cs="Calibri"/>
              </w:rPr>
              <w:br/>
              <w:t xml:space="preserve">естественной  </w:t>
            </w:r>
            <w:r w:rsidRPr="00E81B19">
              <w:rPr>
                <w:rFonts w:ascii="Calibri" w:hAnsi="Calibri" w:cs="Calibri"/>
              </w:rPr>
              <w:br/>
              <w:t xml:space="preserve">монополии в  </w:t>
            </w:r>
            <w:r w:rsidRPr="00E81B19">
              <w:rPr>
                <w:rFonts w:ascii="Calibri" w:hAnsi="Calibri" w:cs="Calibri"/>
              </w:rPr>
              <w:br/>
              <w:t xml:space="preserve">сфере     </w:t>
            </w:r>
            <w:r w:rsidRPr="00E81B19">
              <w:rPr>
                <w:rFonts w:ascii="Calibri" w:hAnsi="Calibri" w:cs="Calibri"/>
              </w:rPr>
              <w:br/>
              <w:t>железнодорожных</w:t>
            </w:r>
            <w:r w:rsidRPr="00E81B19">
              <w:rPr>
                <w:rFonts w:ascii="Calibri" w:hAnsi="Calibri" w:cs="Calibri"/>
              </w:rPr>
              <w:br/>
              <w:t xml:space="preserve">перевозок,   </w:t>
            </w:r>
            <w:r w:rsidRPr="00E81B19">
              <w:rPr>
                <w:rFonts w:ascii="Calibri" w:hAnsi="Calibri" w:cs="Calibri"/>
              </w:rPr>
              <w:br/>
              <w:t xml:space="preserve">тарифы (ставки </w:t>
            </w:r>
            <w:r w:rsidRPr="00E81B19">
              <w:rPr>
                <w:rFonts w:ascii="Calibri" w:hAnsi="Calibri" w:cs="Calibri"/>
              </w:rPr>
              <w:br/>
              <w:t>сборов и платы)</w:t>
            </w:r>
            <w:r w:rsidRPr="00E81B19">
              <w:rPr>
                <w:rFonts w:ascii="Calibri" w:hAnsi="Calibri" w:cs="Calibri"/>
              </w:rPr>
              <w:br/>
              <w:t xml:space="preserve">на которые   </w:t>
            </w:r>
            <w:r w:rsidRPr="00E81B19">
              <w:rPr>
                <w:rFonts w:ascii="Calibri" w:hAnsi="Calibri" w:cs="Calibri"/>
              </w:rPr>
              <w:br/>
              <w:t xml:space="preserve">регулируются  </w:t>
            </w:r>
            <w:r w:rsidRPr="00E81B19">
              <w:rPr>
                <w:rFonts w:ascii="Calibri" w:hAnsi="Calibri" w:cs="Calibri"/>
              </w:rPr>
              <w:br/>
              <w:t xml:space="preserve">государством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Реквизиты    </w:t>
            </w:r>
            <w:r w:rsidRPr="00E81B19">
              <w:rPr>
                <w:rFonts w:ascii="Calibri" w:hAnsi="Calibri" w:cs="Calibri"/>
              </w:rPr>
              <w:br/>
              <w:t xml:space="preserve">нормативного  </w:t>
            </w:r>
            <w:r w:rsidRPr="00E81B19">
              <w:rPr>
                <w:rFonts w:ascii="Calibri" w:hAnsi="Calibri" w:cs="Calibri"/>
              </w:rPr>
              <w:br/>
              <w:t xml:space="preserve">правового и    иного акта   </w:t>
            </w:r>
            <w:r w:rsidRPr="00E81B19">
              <w:rPr>
                <w:rFonts w:ascii="Calibri" w:hAnsi="Calibri" w:cs="Calibri"/>
              </w:rPr>
              <w:br/>
              <w:t xml:space="preserve">федерального   органа     </w:t>
            </w:r>
            <w:r w:rsidRPr="00E81B19">
              <w:rPr>
                <w:rFonts w:ascii="Calibri" w:hAnsi="Calibri" w:cs="Calibri"/>
              </w:rPr>
              <w:br/>
              <w:t xml:space="preserve">исполнительной  власти по    </w:t>
            </w:r>
            <w:r w:rsidRPr="00E81B19">
              <w:rPr>
                <w:rFonts w:ascii="Calibri" w:hAnsi="Calibri" w:cs="Calibri"/>
              </w:rPr>
              <w:br/>
              <w:t xml:space="preserve">регулированию   естественных   монополий и   (или) органов   исполнительной </w:t>
            </w:r>
            <w:r w:rsidRPr="00E81B19">
              <w:rPr>
                <w:rFonts w:ascii="Calibri" w:hAnsi="Calibri" w:cs="Calibri"/>
              </w:rPr>
              <w:br/>
              <w:t>власти субъектов</w:t>
            </w:r>
            <w:r w:rsidRPr="00E81B19">
              <w:rPr>
                <w:rFonts w:ascii="Calibri" w:hAnsi="Calibri" w:cs="Calibri"/>
              </w:rPr>
              <w:br/>
              <w:t xml:space="preserve">Российской    Федерации в   </w:t>
            </w:r>
            <w:r w:rsidRPr="00E81B19">
              <w:rPr>
                <w:rFonts w:ascii="Calibri" w:hAnsi="Calibri" w:cs="Calibri"/>
              </w:rPr>
              <w:br/>
              <w:t>области     государственного</w:t>
            </w:r>
            <w:r w:rsidRPr="00E81B19">
              <w:rPr>
                <w:rFonts w:ascii="Calibri" w:hAnsi="Calibri" w:cs="Calibri"/>
              </w:rPr>
              <w:br/>
              <w:t xml:space="preserve">регулирования   тарифов,    </w:t>
            </w:r>
            <w:r w:rsidRPr="00E81B19">
              <w:rPr>
                <w:rFonts w:ascii="Calibri" w:hAnsi="Calibri" w:cs="Calibri"/>
              </w:rPr>
              <w:br/>
              <w:t xml:space="preserve">устанавливающие </w:t>
            </w:r>
            <w:r w:rsidRPr="00E81B19">
              <w:rPr>
                <w:rFonts w:ascii="Calibri" w:hAnsi="Calibri" w:cs="Calibri"/>
              </w:rPr>
              <w:br/>
              <w:t xml:space="preserve">соответствующие </w:t>
            </w:r>
            <w:r w:rsidRPr="00E81B19">
              <w:rPr>
                <w:rFonts w:ascii="Calibri" w:hAnsi="Calibri" w:cs="Calibri"/>
              </w:rPr>
              <w:br/>
              <w:t xml:space="preserve">тарифы, сборы и  плату &lt;1&gt;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Реквизиты   </w:t>
            </w:r>
            <w:r w:rsidRPr="00E81B19">
              <w:rPr>
                <w:rFonts w:ascii="Calibri" w:hAnsi="Calibri" w:cs="Calibri"/>
              </w:rPr>
              <w:br/>
              <w:t xml:space="preserve">нормативного  </w:t>
            </w:r>
            <w:r w:rsidRPr="00E81B19">
              <w:rPr>
                <w:rFonts w:ascii="Calibri" w:hAnsi="Calibri" w:cs="Calibri"/>
              </w:rPr>
              <w:br/>
              <w:t xml:space="preserve">правого и иного акта      </w:t>
            </w:r>
            <w:r w:rsidRPr="00E81B19">
              <w:rPr>
                <w:rFonts w:ascii="Calibri" w:hAnsi="Calibri" w:cs="Calibri"/>
              </w:rPr>
              <w:br/>
              <w:t xml:space="preserve">федерального   органа     </w:t>
            </w:r>
            <w:r w:rsidRPr="00E81B19">
              <w:rPr>
                <w:rFonts w:ascii="Calibri" w:hAnsi="Calibri" w:cs="Calibri"/>
              </w:rPr>
              <w:br/>
              <w:t xml:space="preserve">исполнительной  власти по   регулированию </w:t>
            </w:r>
            <w:r w:rsidRPr="00E81B19">
              <w:rPr>
                <w:rFonts w:ascii="Calibri" w:hAnsi="Calibri" w:cs="Calibri"/>
              </w:rPr>
              <w:br/>
              <w:t xml:space="preserve">естественных  </w:t>
            </w:r>
            <w:r w:rsidRPr="00E81B19">
              <w:rPr>
                <w:rFonts w:ascii="Calibri" w:hAnsi="Calibri" w:cs="Calibri"/>
              </w:rPr>
              <w:br/>
              <w:t xml:space="preserve">монополий и  </w:t>
            </w:r>
            <w:r w:rsidRPr="00E81B19">
              <w:rPr>
                <w:rFonts w:ascii="Calibri" w:hAnsi="Calibri" w:cs="Calibri"/>
              </w:rPr>
              <w:br/>
              <w:t xml:space="preserve">(или) органов </w:t>
            </w:r>
            <w:r w:rsidRPr="00E81B19">
              <w:rPr>
                <w:rFonts w:ascii="Calibri" w:hAnsi="Calibri" w:cs="Calibri"/>
              </w:rPr>
              <w:br/>
              <w:t xml:space="preserve">исполнительной </w:t>
            </w:r>
            <w:r w:rsidRPr="00E81B19">
              <w:rPr>
                <w:rFonts w:ascii="Calibri" w:hAnsi="Calibri" w:cs="Calibri"/>
              </w:rPr>
              <w:br/>
              <w:t>власти субъектов</w:t>
            </w:r>
            <w:r w:rsidRPr="00E81B19">
              <w:rPr>
                <w:rFonts w:ascii="Calibri" w:hAnsi="Calibri" w:cs="Calibri"/>
              </w:rPr>
              <w:br/>
              <w:t xml:space="preserve">Российской   Федерации в  </w:t>
            </w:r>
            <w:r w:rsidRPr="00E81B19">
              <w:rPr>
                <w:rFonts w:ascii="Calibri" w:hAnsi="Calibri" w:cs="Calibri"/>
              </w:rPr>
              <w:br/>
              <w:t>области    государственного</w:t>
            </w:r>
            <w:r w:rsidRPr="00E81B19">
              <w:rPr>
                <w:rFonts w:ascii="Calibri" w:hAnsi="Calibri" w:cs="Calibri"/>
              </w:rPr>
              <w:br/>
              <w:t xml:space="preserve">регулирования  тарифов,    </w:t>
            </w:r>
            <w:r w:rsidRPr="00E81B19">
              <w:rPr>
                <w:rFonts w:ascii="Calibri" w:hAnsi="Calibri" w:cs="Calibri"/>
              </w:rPr>
              <w:br/>
              <w:t xml:space="preserve">определяющие  </w:t>
            </w:r>
            <w:r w:rsidRPr="00E81B19">
              <w:rPr>
                <w:rFonts w:ascii="Calibri" w:hAnsi="Calibri" w:cs="Calibri"/>
              </w:rPr>
              <w:br/>
              <w:t xml:space="preserve">индексацию    тарифов, сборов  и плату в   </w:t>
            </w:r>
            <w:r w:rsidRPr="00E81B19">
              <w:rPr>
                <w:rFonts w:ascii="Calibri" w:hAnsi="Calibri" w:cs="Calibri"/>
              </w:rPr>
              <w:br/>
              <w:t>текущем году &lt;1&gt;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D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Тарифы (ставки </w:t>
            </w:r>
            <w:r w:rsidRPr="00E81B19">
              <w:rPr>
                <w:rFonts w:ascii="Calibri" w:hAnsi="Calibri" w:cs="Calibri"/>
              </w:rPr>
              <w:br/>
              <w:t>сборов и платы),</w:t>
            </w:r>
            <w:r w:rsidRPr="00E81B19">
              <w:rPr>
                <w:rFonts w:ascii="Calibri" w:hAnsi="Calibri" w:cs="Calibri"/>
              </w:rPr>
              <w:br/>
              <w:t xml:space="preserve">установленные в </w:t>
            </w:r>
            <w:r w:rsidRPr="00E81B19">
              <w:rPr>
                <w:rFonts w:ascii="Calibri" w:hAnsi="Calibri" w:cs="Calibri"/>
              </w:rPr>
              <w:br/>
              <w:t xml:space="preserve">соответствии с </w:t>
            </w:r>
            <w:r w:rsidRPr="00E81B19">
              <w:rPr>
                <w:rFonts w:ascii="Calibri" w:hAnsi="Calibri" w:cs="Calibri"/>
              </w:rPr>
              <w:br/>
              <w:t xml:space="preserve">нормативными  </w:t>
            </w:r>
            <w:r w:rsidRPr="00E81B19">
              <w:rPr>
                <w:rFonts w:ascii="Calibri" w:hAnsi="Calibri" w:cs="Calibri"/>
              </w:rPr>
              <w:br/>
              <w:t xml:space="preserve">правовыми и    иными актами   федерального  </w:t>
            </w:r>
            <w:r w:rsidRPr="00E81B19">
              <w:rPr>
                <w:rFonts w:ascii="Calibri" w:hAnsi="Calibri" w:cs="Calibri"/>
              </w:rPr>
              <w:br/>
              <w:t xml:space="preserve">органа     исполнительной </w:t>
            </w:r>
            <w:r w:rsidRPr="00E81B19">
              <w:rPr>
                <w:rFonts w:ascii="Calibri" w:hAnsi="Calibri" w:cs="Calibri"/>
              </w:rPr>
              <w:br/>
              <w:t xml:space="preserve">власти по  регулированию  </w:t>
            </w:r>
            <w:r w:rsidRPr="00E81B19">
              <w:rPr>
                <w:rFonts w:ascii="Calibri" w:hAnsi="Calibri" w:cs="Calibri"/>
              </w:rPr>
              <w:br/>
              <w:t xml:space="preserve">естественных  </w:t>
            </w:r>
            <w:r w:rsidRPr="00E81B19">
              <w:rPr>
                <w:rFonts w:ascii="Calibri" w:hAnsi="Calibri" w:cs="Calibri"/>
              </w:rPr>
              <w:br/>
              <w:t xml:space="preserve">монополий,    органов     </w:t>
            </w:r>
            <w:r w:rsidRPr="00E81B19">
              <w:rPr>
                <w:rFonts w:ascii="Calibri" w:hAnsi="Calibri" w:cs="Calibri"/>
              </w:rPr>
              <w:br/>
              <w:t xml:space="preserve">исполнительной </w:t>
            </w:r>
            <w:r w:rsidRPr="00E81B19">
              <w:rPr>
                <w:rFonts w:ascii="Calibri" w:hAnsi="Calibri" w:cs="Calibri"/>
              </w:rPr>
              <w:br/>
              <w:t>власти субъектов</w:t>
            </w:r>
            <w:r w:rsidRPr="00E81B19">
              <w:rPr>
                <w:rFonts w:ascii="Calibri" w:hAnsi="Calibri" w:cs="Calibri"/>
              </w:rPr>
              <w:br/>
              <w:t xml:space="preserve">Российской   Федерации в   области     </w:t>
            </w:r>
            <w:r w:rsidRPr="00E81B19">
              <w:rPr>
                <w:rFonts w:ascii="Calibri" w:hAnsi="Calibri" w:cs="Calibri"/>
              </w:rPr>
              <w:br/>
              <w:t>государственного</w:t>
            </w:r>
            <w:r w:rsidRPr="00E81B19">
              <w:rPr>
                <w:rFonts w:ascii="Calibri" w:hAnsi="Calibri" w:cs="Calibri"/>
              </w:rPr>
              <w:br/>
              <w:t xml:space="preserve">регулирования  тарифов &lt;1&gt;, и </w:t>
            </w:r>
            <w:r w:rsidRPr="00E81B19">
              <w:rPr>
                <w:rFonts w:ascii="Calibri" w:hAnsi="Calibri" w:cs="Calibri"/>
              </w:rPr>
              <w:br/>
              <w:t xml:space="preserve">сведения об их изменении &lt;2&gt;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Наименование  </w:t>
            </w:r>
            <w:r w:rsidRPr="00E81B19">
              <w:rPr>
                <w:rFonts w:ascii="Calibri" w:hAnsi="Calibri" w:cs="Calibri"/>
              </w:rPr>
              <w:br/>
              <w:t xml:space="preserve">органа     </w:t>
            </w:r>
            <w:r w:rsidRPr="00E81B19">
              <w:rPr>
                <w:rFonts w:ascii="Calibri" w:hAnsi="Calibri" w:cs="Calibri"/>
              </w:rPr>
              <w:br/>
              <w:t xml:space="preserve">исполнительной </w:t>
            </w:r>
            <w:r w:rsidRPr="00E81B19">
              <w:rPr>
                <w:rFonts w:ascii="Calibri" w:hAnsi="Calibri" w:cs="Calibri"/>
              </w:rPr>
              <w:br/>
              <w:t xml:space="preserve">власти,    </w:t>
            </w:r>
            <w:r w:rsidRPr="00E81B19">
              <w:rPr>
                <w:rFonts w:ascii="Calibri" w:hAnsi="Calibri" w:cs="Calibri"/>
              </w:rPr>
              <w:br/>
              <w:t>осуществляющего</w:t>
            </w:r>
            <w:r w:rsidRPr="00E81B19">
              <w:rPr>
                <w:rFonts w:ascii="Calibri" w:hAnsi="Calibri" w:cs="Calibri"/>
              </w:rPr>
              <w:br/>
              <w:t>государственное</w:t>
            </w:r>
            <w:r w:rsidRPr="00E81B19">
              <w:rPr>
                <w:rFonts w:ascii="Calibri" w:hAnsi="Calibri" w:cs="Calibri"/>
              </w:rPr>
              <w:br/>
              <w:t xml:space="preserve">регулирование </w:t>
            </w:r>
          </w:p>
        </w:tc>
      </w:tr>
      <w:tr w:rsidR="00E81B19" w:rsidRPr="00E81B19" w:rsidTr="003001F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2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3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4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5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6       </w:t>
            </w:r>
          </w:p>
        </w:tc>
      </w:tr>
      <w:tr w:rsidR="003D6006" w:rsidRPr="00E81B19" w:rsidTr="00387447">
        <w:trPr>
          <w:trHeight w:val="1021"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3D6006" w:rsidRPr="00B530CE" w:rsidRDefault="003D6006" w:rsidP="00D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1.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3D6006" w:rsidRPr="00E81B19" w:rsidRDefault="003D6006" w:rsidP="003D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Грузовые       </w:t>
            </w:r>
            <w:r w:rsidRPr="00E81B19">
              <w:rPr>
                <w:rFonts w:ascii="Calibri" w:hAnsi="Calibri" w:cs="Calibri"/>
              </w:rPr>
              <w:br/>
              <w:t xml:space="preserve">перевозки     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27847" w:rsidRDefault="00827847" w:rsidP="00B5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30CE">
              <w:rPr>
                <w:rFonts w:ascii="Calibri" w:hAnsi="Calibri" w:cs="Calibri"/>
              </w:rPr>
              <w:t xml:space="preserve">Постановление Региональной энергетической комиссии </w:t>
            </w:r>
            <w:r w:rsidR="00AF3472">
              <w:rPr>
                <w:rFonts w:ascii="Calibri" w:hAnsi="Calibri" w:cs="Calibri"/>
              </w:rPr>
              <w:t>Кузбасса</w:t>
            </w:r>
            <w:r w:rsidRPr="00B530CE">
              <w:rPr>
                <w:rFonts w:ascii="Calibri" w:hAnsi="Calibri" w:cs="Calibri"/>
              </w:rPr>
              <w:t xml:space="preserve"> от </w:t>
            </w:r>
            <w:r w:rsidR="00AF3472">
              <w:rPr>
                <w:rFonts w:ascii="Calibri" w:hAnsi="Calibri" w:cs="Calibri"/>
              </w:rPr>
              <w:t>30</w:t>
            </w:r>
            <w:r w:rsidRPr="00B530CE">
              <w:rPr>
                <w:rFonts w:ascii="Calibri" w:hAnsi="Calibri" w:cs="Calibri"/>
              </w:rPr>
              <w:t xml:space="preserve"> </w:t>
            </w:r>
            <w:r w:rsidR="00AF3472">
              <w:rPr>
                <w:rFonts w:ascii="Calibri" w:hAnsi="Calibri" w:cs="Calibri"/>
              </w:rPr>
              <w:t>мая</w:t>
            </w:r>
            <w:r w:rsidRPr="00B530CE">
              <w:rPr>
                <w:rFonts w:ascii="Calibri" w:hAnsi="Calibri" w:cs="Calibri"/>
              </w:rPr>
              <w:t xml:space="preserve"> 20</w:t>
            </w:r>
            <w:r>
              <w:rPr>
                <w:rFonts w:ascii="Calibri" w:hAnsi="Calibri" w:cs="Calibri"/>
              </w:rPr>
              <w:t>2</w:t>
            </w:r>
            <w:r w:rsidR="00AF3472">
              <w:rPr>
                <w:rFonts w:ascii="Calibri" w:hAnsi="Calibri" w:cs="Calibri"/>
              </w:rPr>
              <w:t>3</w:t>
            </w:r>
            <w:r w:rsidRPr="00B530CE">
              <w:rPr>
                <w:rFonts w:ascii="Calibri" w:hAnsi="Calibri" w:cs="Calibri"/>
              </w:rPr>
              <w:t xml:space="preserve"> г. № </w:t>
            </w:r>
            <w:r w:rsidR="00AF3472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 xml:space="preserve"> </w:t>
            </w:r>
            <w:r w:rsidRPr="00B530CE">
              <w:rPr>
                <w:rFonts w:ascii="Calibri" w:hAnsi="Calibri" w:cs="Calibri"/>
              </w:rPr>
              <w:t xml:space="preserve">г. </w:t>
            </w:r>
            <w:r>
              <w:rPr>
                <w:rFonts w:ascii="Calibri" w:hAnsi="Calibri" w:cs="Calibri"/>
              </w:rPr>
              <w:t xml:space="preserve">Об </w:t>
            </w:r>
            <w:r w:rsidRPr="00B530CE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становл</w:t>
            </w:r>
            <w:r w:rsidRPr="00B530CE">
              <w:rPr>
                <w:rFonts w:ascii="Calibri" w:hAnsi="Calibri" w:cs="Calibri"/>
              </w:rPr>
              <w:t xml:space="preserve">ении предельных </w:t>
            </w:r>
            <w:r>
              <w:rPr>
                <w:rFonts w:ascii="Calibri" w:hAnsi="Calibri" w:cs="Calibri"/>
              </w:rPr>
              <w:t xml:space="preserve">максимальных </w:t>
            </w:r>
            <w:r w:rsidRPr="00B530CE">
              <w:rPr>
                <w:rFonts w:ascii="Calibri" w:hAnsi="Calibri" w:cs="Calibri"/>
              </w:rPr>
              <w:t xml:space="preserve">тарифов на транспортные услуги, </w:t>
            </w:r>
            <w:r w:rsidRPr="00B530CE">
              <w:rPr>
                <w:rFonts w:ascii="Calibri" w:hAnsi="Calibri" w:cs="Calibri"/>
              </w:rPr>
              <w:lastRenderedPageBreak/>
              <w:t xml:space="preserve">оказываемые на </w:t>
            </w:r>
            <w:r>
              <w:rPr>
                <w:rFonts w:ascii="Calibri" w:hAnsi="Calibri" w:cs="Calibri"/>
              </w:rPr>
              <w:t xml:space="preserve">подъездных </w:t>
            </w:r>
            <w:r w:rsidRPr="00B530CE">
              <w:rPr>
                <w:rFonts w:ascii="Calibri" w:hAnsi="Calibri" w:cs="Calibri"/>
              </w:rPr>
              <w:t xml:space="preserve">железнодорожных путях </w:t>
            </w:r>
            <w:r w:rsidR="00AF3472">
              <w:rPr>
                <w:rFonts w:ascii="Calibri" w:hAnsi="Calibri" w:cs="Calibri"/>
              </w:rPr>
              <w:t>АО «СУЭК-</w:t>
            </w:r>
            <w:r w:rsidRPr="00B530CE">
              <w:rPr>
                <w:rFonts w:ascii="Calibri" w:hAnsi="Calibri" w:cs="Calibri"/>
              </w:rPr>
              <w:t>Кузбасс»</w:t>
            </w:r>
            <w:r>
              <w:rPr>
                <w:rFonts w:ascii="Calibri" w:hAnsi="Calibri" w:cs="Calibri"/>
              </w:rPr>
              <w:t>.</w:t>
            </w:r>
          </w:p>
          <w:p w:rsidR="00827847" w:rsidRDefault="00827847" w:rsidP="00B5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006" w:rsidRPr="00E81B19" w:rsidRDefault="003D6006" w:rsidP="00B5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3D6006" w:rsidRPr="00E81B19" w:rsidRDefault="002524D3" w:rsidP="003D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6F73DC" w:rsidRPr="00827847" w:rsidRDefault="002524D3" w:rsidP="008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27847">
              <w:rPr>
                <w:rFonts w:ascii="Calibri" w:hAnsi="Calibri" w:cs="Calibri"/>
              </w:rPr>
              <w:t xml:space="preserve">В соответствии с постановлением Правительства Российской Федерации от 07.03.95 № 239 «О мерах по упорядочению государственного регулирования цен (тарифов)», постановлением Коллегии Администрации Кемеровской </w:t>
            </w:r>
            <w:r w:rsidRPr="00827847">
              <w:rPr>
                <w:rFonts w:ascii="Calibri" w:hAnsi="Calibri" w:cs="Calibri"/>
              </w:rPr>
              <w:lastRenderedPageBreak/>
              <w:t>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      </w:r>
          </w:p>
          <w:p w:rsidR="002524D3" w:rsidRDefault="002524D3" w:rsidP="002524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2" w:firstLine="141"/>
              <w:rPr>
                <w:rFonts w:ascii="Calibri" w:hAnsi="Calibri" w:cs="Calibri"/>
              </w:rPr>
            </w:pPr>
          </w:p>
          <w:p w:rsidR="002524D3" w:rsidRDefault="002524D3" w:rsidP="0025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5487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станов</w:t>
            </w:r>
            <w:r w:rsidRPr="00D25487">
              <w:rPr>
                <w:rFonts w:ascii="Calibri" w:hAnsi="Calibri" w:cs="Calibri"/>
              </w:rPr>
              <w:t xml:space="preserve">ить и ввести в действие с </w:t>
            </w:r>
            <w:r w:rsidR="00AF3472">
              <w:rPr>
                <w:rFonts w:ascii="Calibri" w:hAnsi="Calibri" w:cs="Calibri"/>
              </w:rPr>
              <w:t>05</w:t>
            </w:r>
            <w:r w:rsidRPr="00D25487">
              <w:rPr>
                <w:rFonts w:ascii="Calibri" w:hAnsi="Calibri" w:cs="Calibri"/>
              </w:rPr>
              <w:t>.0</w:t>
            </w:r>
            <w:r w:rsidR="00AF3472">
              <w:rPr>
                <w:rFonts w:ascii="Calibri" w:hAnsi="Calibri" w:cs="Calibri"/>
              </w:rPr>
              <w:t>6</w:t>
            </w:r>
            <w:r w:rsidRPr="00D25487">
              <w:rPr>
                <w:rFonts w:ascii="Calibri" w:hAnsi="Calibri" w:cs="Calibri"/>
              </w:rPr>
              <w:t>.20</w:t>
            </w:r>
            <w:r w:rsidR="00AF3472">
              <w:rPr>
                <w:rFonts w:ascii="Calibri" w:hAnsi="Calibri" w:cs="Calibri"/>
              </w:rPr>
              <w:t>23</w:t>
            </w:r>
            <w:r w:rsidRPr="00D25487">
              <w:rPr>
                <w:rFonts w:ascii="Calibri" w:hAnsi="Calibri" w:cs="Calibri"/>
              </w:rPr>
              <w:t xml:space="preserve"> предельны</w:t>
            </w:r>
            <w:r>
              <w:rPr>
                <w:rFonts w:ascii="Calibri" w:hAnsi="Calibri" w:cs="Calibri"/>
              </w:rPr>
              <w:t>е максимальные</w:t>
            </w:r>
            <w:r w:rsidRPr="00D25487">
              <w:rPr>
                <w:rFonts w:ascii="Calibri" w:hAnsi="Calibri" w:cs="Calibri"/>
              </w:rPr>
              <w:t xml:space="preserve"> тариф</w:t>
            </w:r>
            <w:r>
              <w:rPr>
                <w:rFonts w:ascii="Calibri" w:hAnsi="Calibri" w:cs="Calibri"/>
              </w:rPr>
              <w:t>ы</w:t>
            </w:r>
            <w:r w:rsidRPr="00D25487">
              <w:rPr>
                <w:rFonts w:ascii="Calibri" w:hAnsi="Calibri" w:cs="Calibri"/>
              </w:rPr>
              <w:t xml:space="preserve"> на транспортн</w:t>
            </w:r>
            <w:r>
              <w:rPr>
                <w:rFonts w:ascii="Calibri" w:hAnsi="Calibri" w:cs="Calibri"/>
              </w:rPr>
              <w:t>ые</w:t>
            </w:r>
            <w:r w:rsidRPr="00D25487">
              <w:rPr>
                <w:rFonts w:ascii="Calibri" w:hAnsi="Calibri" w:cs="Calibri"/>
              </w:rPr>
              <w:t xml:space="preserve"> услуг</w:t>
            </w:r>
            <w:r>
              <w:rPr>
                <w:rFonts w:ascii="Calibri" w:hAnsi="Calibri" w:cs="Calibri"/>
              </w:rPr>
              <w:t>и</w:t>
            </w:r>
            <w:r w:rsidRPr="00D25487">
              <w:rPr>
                <w:rFonts w:ascii="Calibri" w:hAnsi="Calibri" w:cs="Calibri"/>
              </w:rPr>
              <w:t>, оказываем</w:t>
            </w:r>
            <w:r>
              <w:rPr>
                <w:rFonts w:ascii="Calibri" w:hAnsi="Calibri" w:cs="Calibri"/>
              </w:rPr>
              <w:t>ые</w:t>
            </w:r>
            <w:r w:rsidRPr="00D25487">
              <w:rPr>
                <w:rFonts w:ascii="Calibri" w:hAnsi="Calibri" w:cs="Calibri"/>
              </w:rPr>
              <w:t xml:space="preserve"> на </w:t>
            </w:r>
            <w:r>
              <w:rPr>
                <w:rFonts w:ascii="Calibri" w:hAnsi="Calibri" w:cs="Calibri"/>
              </w:rPr>
              <w:t xml:space="preserve">подъездных </w:t>
            </w:r>
            <w:r w:rsidRPr="00D25487">
              <w:rPr>
                <w:rFonts w:ascii="Calibri" w:hAnsi="Calibri" w:cs="Calibri"/>
              </w:rPr>
              <w:t xml:space="preserve">железнодорожных путях ООО </w:t>
            </w:r>
            <w:r w:rsidR="00AF3472">
              <w:rPr>
                <w:rFonts w:ascii="Calibri" w:hAnsi="Calibri" w:cs="Calibri"/>
              </w:rPr>
              <w:t xml:space="preserve">АО </w:t>
            </w:r>
            <w:r w:rsidRPr="00D25487">
              <w:rPr>
                <w:rFonts w:ascii="Calibri" w:hAnsi="Calibri" w:cs="Calibri"/>
              </w:rPr>
              <w:t>«</w:t>
            </w:r>
            <w:r w:rsidR="00AF3472">
              <w:rPr>
                <w:rFonts w:ascii="Calibri" w:hAnsi="Calibri" w:cs="Calibri"/>
              </w:rPr>
              <w:t>СУЭК-Кузбасс</w:t>
            </w:r>
            <w:r w:rsidRPr="00D25487">
              <w:rPr>
                <w:rFonts w:ascii="Calibri" w:hAnsi="Calibri" w:cs="Calibri"/>
              </w:rPr>
              <w:t xml:space="preserve">», ИНН </w:t>
            </w:r>
            <w:r w:rsidR="00AF3472">
              <w:rPr>
                <w:rFonts w:ascii="Calibri" w:hAnsi="Calibri" w:cs="Calibri"/>
              </w:rPr>
              <w:t>4212024138</w:t>
            </w:r>
            <w:r>
              <w:rPr>
                <w:rFonts w:ascii="Calibri" w:hAnsi="Calibri" w:cs="Calibri"/>
              </w:rPr>
              <w:t xml:space="preserve"> (без НДС)</w:t>
            </w:r>
            <w:r w:rsidRPr="00D25487">
              <w:rPr>
                <w:rFonts w:ascii="Calibri" w:hAnsi="Calibri" w:cs="Calibri"/>
              </w:rPr>
              <w:t>:</w:t>
            </w:r>
          </w:p>
          <w:p w:rsidR="002524D3" w:rsidRDefault="002524D3" w:rsidP="002524D3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Станции примыкания Байкаим, Ленинск-Кузнецкий-1, Ленинск-Кузнецкий-2:</w:t>
            </w:r>
          </w:p>
          <w:p w:rsidR="002524D3" w:rsidRDefault="002524D3" w:rsidP="002524D3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грузов, подача и уборка вагонов по подъездным ж</w:t>
            </w:r>
            <w:r w:rsidR="00AF3472">
              <w:rPr>
                <w:rFonts w:ascii="Calibri" w:hAnsi="Calibri" w:cs="Calibri"/>
              </w:rPr>
              <w:t>елезнодорожным путям в размере 4</w:t>
            </w:r>
            <w:r>
              <w:rPr>
                <w:rFonts w:ascii="Calibri" w:hAnsi="Calibri" w:cs="Calibri"/>
              </w:rPr>
              <w:t>,</w:t>
            </w:r>
            <w:r w:rsidR="00AF3472">
              <w:rPr>
                <w:rFonts w:ascii="Calibri" w:hAnsi="Calibri" w:cs="Calibri"/>
              </w:rPr>
              <w:t>53</w:t>
            </w:r>
            <w:r>
              <w:rPr>
                <w:rFonts w:ascii="Calibri" w:hAnsi="Calibri" w:cs="Calibri"/>
              </w:rPr>
              <w:t xml:space="preserve"> рубл</w:t>
            </w:r>
            <w:r w:rsidR="00AF3472">
              <w:rPr>
                <w:rFonts w:ascii="Calibri" w:hAnsi="Calibri" w:cs="Calibri"/>
              </w:rPr>
              <w:t>я</w:t>
            </w:r>
            <w:r>
              <w:rPr>
                <w:rFonts w:ascii="Calibri" w:hAnsi="Calibri" w:cs="Calibri"/>
              </w:rPr>
              <w:t xml:space="preserve">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</w:p>
          <w:p w:rsidR="002524D3" w:rsidRDefault="002524D3" w:rsidP="002524D3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Маневровая работа, выполняемая локомотивом </w:t>
            </w:r>
            <w:r w:rsidR="00AF3472"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 xml:space="preserve">О </w:t>
            </w:r>
            <w:r w:rsidR="00AF3472">
              <w:rPr>
                <w:rFonts w:ascii="Calibri" w:hAnsi="Calibri" w:cs="Calibri"/>
              </w:rPr>
              <w:t>«СУЭК-</w:t>
            </w:r>
            <w:r>
              <w:rPr>
                <w:rFonts w:ascii="Calibri" w:hAnsi="Calibri" w:cs="Calibri"/>
              </w:rPr>
              <w:t xml:space="preserve"> Кузбасс</w:t>
            </w:r>
            <w:r w:rsidR="00387447">
              <w:rPr>
                <w:rFonts w:ascii="Calibri" w:hAnsi="Calibri" w:cs="Calibri"/>
              </w:rPr>
              <w:t>»</w:t>
            </w:r>
            <w:r w:rsidR="00AF3472">
              <w:rPr>
                <w:rFonts w:ascii="Calibri" w:hAnsi="Calibri" w:cs="Calibri"/>
              </w:rPr>
              <w:t>,</w:t>
            </w:r>
            <w:r w:rsidR="00387447">
              <w:rPr>
                <w:rFonts w:ascii="Calibri" w:hAnsi="Calibri" w:cs="Calibri"/>
              </w:rPr>
              <w:t xml:space="preserve"> в размере </w:t>
            </w:r>
            <w:r w:rsidR="00AF3472">
              <w:rPr>
                <w:rFonts w:ascii="Calibri" w:hAnsi="Calibri" w:cs="Calibri"/>
              </w:rPr>
              <w:t>2840</w:t>
            </w:r>
            <w:r w:rsidR="00387447">
              <w:rPr>
                <w:rFonts w:ascii="Calibri" w:hAnsi="Calibri" w:cs="Calibri"/>
              </w:rPr>
              <w:t>,</w:t>
            </w:r>
            <w:r w:rsidR="00AF3472">
              <w:rPr>
                <w:rFonts w:ascii="Calibri" w:hAnsi="Calibri" w:cs="Calibri"/>
              </w:rPr>
              <w:t>0</w:t>
            </w:r>
            <w:r w:rsidR="00387447">
              <w:rPr>
                <w:rFonts w:ascii="Calibri" w:hAnsi="Calibri" w:cs="Calibri"/>
              </w:rPr>
              <w:t xml:space="preserve"> рублей за </w:t>
            </w:r>
            <w:proofErr w:type="spellStart"/>
            <w:r w:rsidR="00387447">
              <w:rPr>
                <w:rFonts w:ascii="Calibri" w:hAnsi="Calibri" w:cs="Calibri"/>
              </w:rPr>
              <w:t>локомотиво</w:t>
            </w:r>
            <w:proofErr w:type="spellEnd"/>
            <w:r w:rsidR="00AF3472">
              <w:rPr>
                <w:rFonts w:ascii="Calibri" w:hAnsi="Calibri" w:cs="Calibri"/>
              </w:rPr>
              <w:t>-</w:t>
            </w:r>
            <w:r w:rsidR="00387447">
              <w:rPr>
                <w:rFonts w:ascii="Calibri" w:hAnsi="Calibri" w:cs="Calibri"/>
              </w:rPr>
              <w:t>час.</w:t>
            </w:r>
          </w:p>
          <w:p w:rsidR="00AF3472" w:rsidRDefault="00AF3472" w:rsidP="002524D3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Отстой подвижного состава на подъездных железнодорожных путях </w:t>
            </w:r>
            <w:r>
              <w:rPr>
                <w:rFonts w:ascii="Calibri" w:hAnsi="Calibri" w:cs="Calibri"/>
              </w:rPr>
              <w:lastRenderedPageBreak/>
              <w:t xml:space="preserve">в размере 7,49 рублей за </w:t>
            </w:r>
            <w:proofErr w:type="spellStart"/>
            <w:r>
              <w:rPr>
                <w:rFonts w:ascii="Calibri" w:hAnsi="Calibri" w:cs="Calibri"/>
              </w:rPr>
              <w:t>вагоно</w:t>
            </w:r>
            <w:proofErr w:type="spellEnd"/>
            <w:r>
              <w:rPr>
                <w:rFonts w:ascii="Calibri" w:hAnsi="Calibri" w:cs="Calibri"/>
              </w:rPr>
              <w:t>-час.</w:t>
            </w:r>
          </w:p>
          <w:p w:rsidR="00AF3472" w:rsidRDefault="00AF3472" w:rsidP="002524D3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Пропуск подвижного состава по подъездным железнодорожным путям (станция примыкания Ленинск-Кузнецкий 2) в размере 1,99 рублей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  <w:r>
              <w:rPr>
                <w:rFonts w:ascii="Calibri" w:hAnsi="Calibri" w:cs="Calibri"/>
              </w:rPr>
              <w:t>/брутто.</w:t>
            </w:r>
          </w:p>
          <w:p w:rsidR="00387447" w:rsidRDefault="00387447" w:rsidP="00387447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Станция примыкания Терентьевская:</w:t>
            </w:r>
          </w:p>
          <w:p w:rsidR="00387447" w:rsidRDefault="00387447" w:rsidP="00387447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Перевозка грузов, подача и уборка вагонов по подъездным железнодорожным путям в размере 2,39 рублей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</w:p>
          <w:p w:rsidR="002524D3" w:rsidRDefault="00387447" w:rsidP="00387447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Маневровая работа, выполняемая локомотивом ООО Объединенное ПТУ Кузбасса» в размере 1782,22 рублей за </w:t>
            </w:r>
            <w:proofErr w:type="spellStart"/>
            <w:r>
              <w:rPr>
                <w:rFonts w:ascii="Calibri" w:hAnsi="Calibri" w:cs="Calibri"/>
              </w:rPr>
              <w:t>локомотивочас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F3472" w:rsidRP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Отстой подвижного состава на подъездных железнодорожных путях в размере </w:t>
            </w: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35</w:t>
            </w:r>
            <w:r>
              <w:rPr>
                <w:rFonts w:ascii="Calibri" w:hAnsi="Calibri" w:cs="Calibri"/>
              </w:rPr>
              <w:t xml:space="preserve"> рублей за </w:t>
            </w:r>
            <w:proofErr w:type="spellStart"/>
            <w:r>
              <w:rPr>
                <w:rFonts w:ascii="Calibri" w:hAnsi="Calibri" w:cs="Calibri"/>
              </w:rPr>
              <w:t>вагоно</w:t>
            </w:r>
            <w:proofErr w:type="spellEnd"/>
            <w:r>
              <w:rPr>
                <w:rFonts w:ascii="Calibri" w:hAnsi="Calibri" w:cs="Calibri"/>
              </w:rPr>
              <w:t>-час.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3D6006" w:rsidRPr="00E81B19" w:rsidRDefault="002524D3" w:rsidP="00AF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Региональная энергетическая комиссия </w:t>
            </w:r>
            <w:r w:rsidR="00AF3472">
              <w:rPr>
                <w:rFonts w:ascii="Calibri" w:hAnsi="Calibri" w:cs="Calibri"/>
              </w:rPr>
              <w:t>Кузбасса</w:t>
            </w:r>
          </w:p>
        </w:tc>
      </w:tr>
      <w:tr w:rsidR="00E81B19" w:rsidRPr="00E81B19" w:rsidTr="003001F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lastRenderedPageBreak/>
              <w:t xml:space="preserve">2.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Пассажирские   </w:t>
            </w:r>
            <w:r w:rsidRPr="00E81B19">
              <w:rPr>
                <w:rFonts w:ascii="Calibri" w:hAnsi="Calibri" w:cs="Calibri"/>
              </w:rPr>
              <w:br/>
              <w:t xml:space="preserve">перевозки в    </w:t>
            </w:r>
            <w:r w:rsidRPr="00E81B19">
              <w:rPr>
                <w:rFonts w:ascii="Calibri" w:hAnsi="Calibri" w:cs="Calibri"/>
              </w:rPr>
              <w:br/>
              <w:t xml:space="preserve">дальнем        </w:t>
            </w:r>
            <w:r w:rsidRPr="00E81B19">
              <w:rPr>
                <w:rFonts w:ascii="Calibri" w:hAnsi="Calibri" w:cs="Calibri"/>
              </w:rPr>
              <w:br/>
              <w:t xml:space="preserve">следовании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2524D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B01943">
              <w:rPr>
                <w:rFonts w:ascii="Calibri" w:hAnsi="Calibri" w:cs="Calibri"/>
              </w:rPr>
              <w:t>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B0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  <w:r w:rsidRPr="00E81B19">
              <w:rPr>
                <w:rFonts w:ascii="Calibri" w:hAnsi="Calibri" w:cs="Calibri"/>
              </w:rPr>
              <w:t xml:space="preserve"> </w:t>
            </w:r>
          </w:p>
        </w:tc>
      </w:tr>
      <w:tr w:rsidR="00E81B19" w:rsidRPr="00E81B19" w:rsidTr="003001F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по           </w:t>
            </w:r>
            <w:r w:rsidRPr="00E81B19">
              <w:rPr>
                <w:rFonts w:ascii="Calibri" w:hAnsi="Calibri" w:cs="Calibri"/>
              </w:rPr>
              <w:br/>
              <w:t xml:space="preserve">регулируемым   </w:t>
            </w:r>
            <w:r w:rsidRPr="00E81B19">
              <w:rPr>
                <w:rFonts w:ascii="Calibri" w:hAnsi="Calibri" w:cs="Calibri"/>
              </w:rPr>
              <w:br/>
              <w:t xml:space="preserve">работам        </w:t>
            </w:r>
            <w:r w:rsidRPr="00E81B19">
              <w:rPr>
                <w:rFonts w:ascii="Calibri" w:hAnsi="Calibri" w:cs="Calibri"/>
              </w:rPr>
              <w:br/>
              <w:t xml:space="preserve">(услугам).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2524D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B01943">
              <w:rPr>
                <w:rFonts w:ascii="Calibri" w:hAnsi="Calibri" w:cs="Calibri"/>
              </w:rPr>
              <w:t>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81B19" w:rsidRPr="00E81B19" w:rsidTr="003001F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3.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Пригородные    </w:t>
            </w:r>
            <w:r w:rsidRPr="00E81B19">
              <w:rPr>
                <w:rFonts w:ascii="Calibri" w:hAnsi="Calibri" w:cs="Calibri"/>
              </w:rPr>
              <w:br/>
              <w:t xml:space="preserve">пассажирские   </w:t>
            </w:r>
            <w:r w:rsidRPr="00E81B19">
              <w:rPr>
                <w:rFonts w:ascii="Calibri" w:hAnsi="Calibri" w:cs="Calibri"/>
              </w:rPr>
              <w:br/>
              <w:t xml:space="preserve">перевозки: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81B19" w:rsidRPr="00E81B19" w:rsidTr="003001F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3.1.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разовые (на  </w:t>
            </w:r>
            <w:r w:rsidRPr="00E81B19">
              <w:rPr>
                <w:rFonts w:ascii="Calibri" w:hAnsi="Calibri" w:cs="Calibri"/>
              </w:rPr>
              <w:br/>
              <w:t xml:space="preserve">одну поездку в </w:t>
            </w:r>
            <w:r w:rsidRPr="00E81B19">
              <w:rPr>
                <w:rFonts w:ascii="Calibri" w:hAnsi="Calibri" w:cs="Calibri"/>
              </w:rPr>
              <w:br/>
              <w:t xml:space="preserve">одну сторону)  </w:t>
            </w:r>
            <w:r w:rsidRPr="00E81B19">
              <w:rPr>
                <w:rFonts w:ascii="Calibri" w:hAnsi="Calibri" w:cs="Calibri"/>
              </w:rPr>
              <w:br/>
              <w:t xml:space="preserve">&lt;3&gt;;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81B19" w:rsidRPr="00E81B19" w:rsidTr="003001F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3.2.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абонементные </w:t>
            </w:r>
            <w:r w:rsidRPr="00E81B19">
              <w:rPr>
                <w:rFonts w:ascii="Calibri" w:hAnsi="Calibri" w:cs="Calibri"/>
              </w:rPr>
              <w:br/>
              <w:t xml:space="preserve">(на несколько  </w:t>
            </w:r>
            <w:r w:rsidRPr="00E81B19">
              <w:rPr>
                <w:rFonts w:ascii="Calibri" w:hAnsi="Calibri" w:cs="Calibri"/>
              </w:rPr>
              <w:br/>
              <w:t xml:space="preserve">поездок) &lt;4&gt;.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B01943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81B19" w:rsidRPr="00E81B19" w:rsidTr="003001F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4.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Оказание услуг </w:t>
            </w:r>
            <w:r w:rsidRPr="00E81B19">
              <w:rPr>
                <w:rFonts w:ascii="Calibri" w:hAnsi="Calibri" w:cs="Calibri"/>
              </w:rPr>
              <w:br/>
              <w:t xml:space="preserve">инфраструктуры </w:t>
            </w:r>
            <w:r w:rsidRPr="00E81B19">
              <w:rPr>
                <w:rFonts w:ascii="Calibri" w:hAnsi="Calibri" w:cs="Calibri"/>
              </w:rPr>
              <w:br/>
              <w:t xml:space="preserve">при: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19" w:rsidRPr="00E81B19" w:rsidRDefault="00E81B19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B65" w:rsidRPr="00E81B19" w:rsidTr="006C4113">
        <w:trPr>
          <w:trHeight w:val="3742"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A4B65" w:rsidRDefault="000A4B65" w:rsidP="003D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4.1.</w:t>
            </w:r>
          </w:p>
          <w:p w:rsidR="00D25487" w:rsidRPr="00E81B19" w:rsidRDefault="00D25487" w:rsidP="003D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0A4B65" w:rsidRPr="00E81B19" w:rsidRDefault="000A4B65" w:rsidP="003D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грузовых     </w:t>
            </w:r>
            <w:r w:rsidRPr="00E81B19">
              <w:rPr>
                <w:rFonts w:ascii="Calibri" w:hAnsi="Calibri" w:cs="Calibri"/>
              </w:rPr>
              <w:br/>
              <w:t xml:space="preserve">перевозках;   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AF3472" w:rsidRDefault="00AF3472" w:rsidP="00AF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30CE">
              <w:rPr>
                <w:rFonts w:ascii="Calibri" w:hAnsi="Calibri" w:cs="Calibri"/>
              </w:rPr>
              <w:t xml:space="preserve">Постановление Региональной энергетической комиссии </w:t>
            </w:r>
            <w:r>
              <w:rPr>
                <w:rFonts w:ascii="Calibri" w:hAnsi="Calibri" w:cs="Calibri"/>
              </w:rPr>
              <w:t>Кузбасса</w:t>
            </w:r>
            <w:r w:rsidRPr="00B530CE">
              <w:rPr>
                <w:rFonts w:ascii="Calibri" w:hAnsi="Calibri" w:cs="Calibri"/>
              </w:rPr>
              <w:t xml:space="preserve"> от </w:t>
            </w:r>
            <w:r>
              <w:rPr>
                <w:rFonts w:ascii="Calibri" w:hAnsi="Calibri" w:cs="Calibri"/>
              </w:rPr>
              <w:t>30</w:t>
            </w:r>
            <w:r w:rsidRPr="00B530C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мая</w:t>
            </w:r>
            <w:r w:rsidRPr="00B530CE">
              <w:rPr>
                <w:rFonts w:ascii="Calibri" w:hAnsi="Calibri" w:cs="Calibri"/>
              </w:rPr>
              <w:t xml:space="preserve"> 20</w:t>
            </w:r>
            <w:r>
              <w:rPr>
                <w:rFonts w:ascii="Calibri" w:hAnsi="Calibri" w:cs="Calibri"/>
              </w:rPr>
              <w:t>23</w:t>
            </w:r>
            <w:r w:rsidRPr="00B530CE">
              <w:rPr>
                <w:rFonts w:ascii="Calibri" w:hAnsi="Calibri" w:cs="Calibri"/>
              </w:rPr>
              <w:t xml:space="preserve"> г. № </w:t>
            </w:r>
            <w:r>
              <w:rPr>
                <w:rFonts w:ascii="Calibri" w:hAnsi="Calibri" w:cs="Calibri"/>
              </w:rPr>
              <w:t xml:space="preserve">52 </w:t>
            </w:r>
            <w:r w:rsidRPr="00B530CE">
              <w:rPr>
                <w:rFonts w:ascii="Calibri" w:hAnsi="Calibri" w:cs="Calibri"/>
              </w:rPr>
              <w:t xml:space="preserve">г. </w:t>
            </w:r>
            <w:r>
              <w:rPr>
                <w:rFonts w:ascii="Calibri" w:hAnsi="Calibri" w:cs="Calibri"/>
              </w:rPr>
              <w:t xml:space="preserve">Об </w:t>
            </w:r>
            <w:r w:rsidRPr="00B530CE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становл</w:t>
            </w:r>
            <w:r w:rsidRPr="00B530CE">
              <w:rPr>
                <w:rFonts w:ascii="Calibri" w:hAnsi="Calibri" w:cs="Calibri"/>
              </w:rPr>
              <w:t xml:space="preserve">ении предельных </w:t>
            </w:r>
            <w:r>
              <w:rPr>
                <w:rFonts w:ascii="Calibri" w:hAnsi="Calibri" w:cs="Calibri"/>
              </w:rPr>
              <w:t xml:space="preserve">максимальных </w:t>
            </w:r>
            <w:r w:rsidRPr="00B530CE">
              <w:rPr>
                <w:rFonts w:ascii="Calibri" w:hAnsi="Calibri" w:cs="Calibri"/>
              </w:rPr>
              <w:t xml:space="preserve">тарифов на транспортные услуги, оказываемые на </w:t>
            </w:r>
            <w:r>
              <w:rPr>
                <w:rFonts w:ascii="Calibri" w:hAnsi="Calibri" w:cs="Calibri"/>
              </w:rPr>
              <w:t xml:space="preserve">подъездных </w:t>
            </w:r>
            <w:r w:rsidRPr="00B530CE">
              <w:rPr>
                <w:rFonts w:ascii="Calibri" w:hAnsi="Calibri" w:cs="Calibri"/>
              </w:rPr>
              <w:t xml:space="preserve">железнодорожных путях </w:t>
            </w:r>
            <w:r>
              <w:rPr>
                <w:rFonts w:ascii="Calibri" w:hAnsi="Calibri" w:cs="Calibri"/>
              </w:rPr>
              <w:t>АО «СУЭК-</w:t>
            </w:r>
            <w:r w:rsidRPr="00B530CE">
              <w:rPr>
                <w:rFonts w:ascii="Calibri" w:hAnsi="Calibri" w:cs="Calibri"/>
              </w:rPr>
              <w:t>Кузбасс»</w:t>
            </w:r>
            <w:r>
              <w:rPr>
                <w:rFonts w:ascii="Calibri" w:hAnsi="Calibri" w:cs="Calibri"/>
              </w:rPr>
              <w:t>.</w:t>
            </w:r>
          </w:p>
          <w:p w:rsidR="00D25487" w:rsidRPr="00E81B19" w:rsidRDefault="00D25487" w:rsidP="0025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A4B65" w:rsidRPr="00E81B19" w:rsidRDefault="000A4B65" w:rsidP="00CB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A4B65" w:rsidRPr="009D1580" w:rsidRDefault="00B530CE" w:rsidP="008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30CE">
              <w:rPr>
                <w:rFonts w:ascii="Calibri" w:hAnsi="Calibri" w:cs="Calibri"/>
              </w:rPr>
              <w:t>В соответствии с постановлением Правительства Российской Федерации от 07.03.95 № 239 «О мерах по упорядочению государственного регулирования цен (тарифов)», постановлением Коллегии Администрации Кемеровской области 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A4B65" w:rsidRPr="00E81B19" w:rsidRDefault="00142398" w:rsidP="00CB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Кемеровской области</w:t>
            </w:r>
          </w:p>
        </w:tc>
      </w:tr>
      <w:tr w:rsidR="006F73DC" w:rsidRPr="00E81B19" w:rsidTr="006C4113">
        <w:trPr>
          <w:trHeight w:val="1247"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87" w:rsidRPr="00E81B19" w:rsidRDefault="00D25487" w:rsidP="00B5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DC" w:rsidRPr="00E81B19" w:rsidRDefault="006F73DC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87" w:rsidRDefault="00D25487" w:rsidP="00D2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DC" w:rsidRDefault="006F73DC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72" w:rsidRDefault="00AF3472" w:rsidP="00AF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 w:rsidRPr="00D25487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станов</w:t>
            </w:r>
            <w:r w:rsidRPr="00D25487">
              <w:rPr>
                <w:rFonts w:ascii="Calibri" w:hAnsi="Calibri" w:cs="Calibri"/>
              </w:rPr>
              <w:t xml:space="preserve">ить и ввести в действие с </w:t>
            </w:r>
            <w:r>
              <w:rPr>
                <w:rFonts w:ascii="Calibri" w:hAnsi="Calibri" w:cs="Calibri"/>
              </w:rPr>
              <w:t>05</w:t>
            </w:r>
            <w:r w:rsidRPr="00D25487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6</w:t>
            </w:r>
            <w:r w:rsidRPr="00D25487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23</w:t>
            </w:r>
            <w:r w:rsidRPr="00D25487">
              <w:rPr>
                <w:rFonts w:ascii="Calibri" w:hAnsi="Calibri" w:cs="Calibri"/>
              </w:rPr>
              <w:t xml:space="preserve"> предельны</w:t>
            </w:r>
            <w:r>
              <w:rPr>
                <w:rFonts w:ascii="Calibri" w:hAnsi="Calibri" w:cs="Calibri"/>
              </w:rPr>
              <w:t>е максимальные</w:t>
            </w:r>
            <w:r w:rsidRPr="00D25487">
              <w:rPr>
                <w:rFonts w:ascii="Calibri" w:hAnsi="Calibri" w:cs="Calibri"/>
              </w:rPr>
              <w:t xml:space="preserve"> тариф</w:t>
            </w:r>
            <w:r>
              <w:rPr>
                <w:rFonts w:ascii="Calibri" w:hAnsi="Calibri" w:cs="Calibri"/>
              </w:rPr>
              <w:t>ы</w:t>
            </w:r>
            <w:r w:rsidRPr="00D25487">
              <w:rPr>
                <w:rFonts w:ascii="Calibri" w:hAnsi="Calibri" w:cs="Calibri"/>
              </w:rPr>
              <w:t xml:space="preserve"> на транспортн</w:t>
            </w:r>
            <w:r>
              <w:rPr>
                <w:rFonts w:ascii="Calibri" w:hAnsi="Calibri" w:cs="Calibri"/>
              </w:rPr>
              <w:t>ые</w:t>
            </w:r>
            <w:r w:rsidRPr="00D25487">
              <w:rPr>
                <w:rFonts w:ascii="Calibri" w:hAnsi="Calibri" w:cs="Calibri"/>
              </w:rPr>
              <w:t xml:space="preserve"> услуг</w:t>
            </w:r>
            <w:r>
              <w:rPr>
                <w:rFonts w:ascii="Calibri" w:hAnsi="Calibri" w:cs="Calibri"/>
              </w:rPr>
              <w:t>и</w:t>
            </w:r>
            <w:r w:rsidRPr="00D25487">
              <w:rPr>
                <w:rFonts w:ascii="Calibri" w:hAnsi="Calibri" w:cs="Calibri"/>
              </w:rPr>
              <w:t>, оказываем</w:t>
            </w:r>
            <w:r>
              <w:rPr>
                <w:rFonts w:ascii="Calibri" w:hAnsi="Calibri" w:cs="Calibri"/>
              </w:rPr>
              <w:t>ые</w:t>
            </w:r>
            <w:r w:rsidRPr="00D25487">
              <w:rPr>
                <w:rFonts w:ascii="Calibri" w:hAnsi="Calibri" w:cs="Calibri"/>
              </w:rPr>
              <w:t xml:space="preserve"> на </w:t>
            </w:r>
            <w:r>
              <w:rPr>
                <w:rFonts w:ascii="Calibri" w:hAnsi="Calibri" w:cs="Calibri"/>
              </w:rPr>
              <w:t xml:space="preserve">подъездных </w:t>
            </w:r>
            <w:r w:rsidRPr="00D25487">
              <w:rPr>
                <w:rFonts w:ascii="Calibri" w:hAnsi="Calibri" w:cs="Calibri"/>
              </w:rPr>
              <w:t xml:space="preserve">железнодорожных путях ООО </w:t>
            </w:r>
            <w:r>
              <w:rPr>
                <w:rFonts w:ascii="Calibri" w:hAnsi="Calibri" w:cs="Calibri"/>
              </w:rPr>
              <w:t xml:space="preserve">АО </w:t>
            </w:r>
            <w:r w:rsidRPr="00D25487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СУЭК-Кузбасс</w:t>
            </w:r>
            <w:r w:rsidRPr="00D25487">
              <w:rPr>
                <w:rFonts w:ascii="Calibri" w:hAnsi="Calibri" w:cs="Calibri"/>
              </w:rPr>
              <w:t xml:space="preserve">», ИНН </w:t>
            </w:r>
            <w:r>
              <w:rPr>
                <w:rFonts w:ascii="Calibri" w:hAnsi="Calibri" w:cs="Calibri"/>
              </w:rPr>
              <w:t>4212024138 (без НДС)</w:t>
            </w:r>
            <w:r w:rsidRPr="00D25487">
              <w:rPr>
                <w:rFonts w:ascii="Calibri" w:hAnsi="Calibri" w:cs="Calibri"/>
              </w:rPr>
              <w:t>:</w:t>
            </w:r>
          </w:p>
          <w:p w:rsidR="00AF3472" w:rsidRDefault="00AF3472" w:rsidP="00AF3472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Станции примыкания Байкаим, Ленинск-Кузнецкий-1, Ленинск-Кузнецкий-2:</w:t>
            </w:r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Перевозка грузов, подача и уборка вагонов по подъездным железнодорожным путям в размере 4,53 рубля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Маневровая работа, выполняемая локомотивом АО «СУЭК- Кузбасс», в размере 2840,0 рублей за </w:t>
            </w:r>
            <w:proofErr w:type="spellStart"/>
            <w:r>
              <w:rPr>
                <w:rFonts w:ascii="Calibri" w:hAnsi="Calibri" w:cs="Calibri"/>
              </w:rPr>
              <w:t>локомотиво</w:t>
            </w:r>
            <w:proofErr w:type="spellEnd"/>
            <w:r>
              <w:rPr>
                <w:rFonts w:ascii="Calibri" w:hAnsi="Calibri" w:cs="Calibri"/>
              </w:rPr>
              <w:t>-час.</w:t>
            </w:r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Отстой подвижного состава на подъездных железнодорожных путях в размере 7,49 рублей за </w:t>
            </w:r>
            <w:proofErr w:type="spellStart"/>
            <w:r>
              <w:rPr>
                <w:rFonts w:ascii="Calibri" w:hAnsi="Calibri" w:cs="Calibri"/>
              </w:rPr>
              <w:t>вагоно</w:t>
            </w:r>
            <w:proofErr w:type="spellEnd"/>
            <w:r>
              <w:rPr>
                <w:rFonts w:ascii="Calibri" w:hAnsi="Calibri" w:cs="Calibri"/>
              </w:rPr>
              <w:t>-час.</w:t>
            </w:r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Пропуск подвижного состава по подъездным железнодорожным путям (станция примыкания Ленинск-Кузнецкий 2) в размере 1,99 рублей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  <w:r>
              <w:rPr>
                <w:rFonts w:ascii="Calibri" w:hAnsi="Calibri" w:cs="Calibri"/>
              </w:rPr>
              <w:t>/брутто.</w:t>
            </w:r>
          </w:p>
          <w:p w:rsidR="00AF3472" w:rsidRDefault="00AF3472" w:rsidP="00AF3472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Станция примыкания Терентьевская:</w:t>
            </w:r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Перевозка грузов, подача и уборка вагонов по подъездным железнодорожным путям в размере 2,39 рублей за </w:t>
            </w:r>
            <w:proofErr w:type="spellStart"/>
            <w:r>
              <w:rPr>
                <w:rFonts w:ascii="Calibri" w:hAnsi="Calibri" w:cs="Calibri"/>
              </w:rPr>
              <w:t>тоннокилометр</w:t>
            </w:r>
            <w:proofErr w:type="spellEnd"/>
          </w:p>
          <w:p w:rsidR="00AF3472" w:rsidRDefault="00AF3472" w:rsidP="00AF3472">
            <w:pPr>
              <w:pStyle w:val="a3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Маневровая работа, выполняемая локомотивом ООО Объединенное ПТУ Кузбасса» в размере 1782,22 рублей за </w:t>
            </w:r>
            <w:proofErr w:type="spellStart"/>
            <w:r>
              <w:rPr>
                <w:rFonts w:ascii="Calibri" w:hAnsi="Calibri" w:cs="Calibri"/>
              </w:rPr>
              <w:t>локомотивочас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F3472" w:rsidRDefault="00AF3472" w:rsidP="00AF347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55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Отстой подвижного состава на подъездных железнодорожных путях в размере 4,35 рублей за </w:t>
            </w:r>
            <w:proofErr w:type="spellStart"/>
            <w:r>
              <w:rPr>
                <w:rFonts w:ascii="Calibri" w:hAnsi="Calibri" w:cs="Calibri"/>
              </w:rPr>
              <w:t>вагоно</w:t>
            </w:r>
            <w:proofErr w:type="spellEnd"/>
            <w:r>
              <w:rPr>
                <w:rFonts w:ascii="Calibri" w:hAnsi="Calibri" w:cs="Calibri"/>
              </w:rPr>
              <w:t>-час.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DC" w:rsidRDefault="006F73DC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B65" w:rsidRPr="00E81B19" w:rsidTr="003001F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4.2.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пассажирских </w:t>
            </w:r>
            <w:r w:rsidRPr="00E81B19">
              <w:rPr>
                <w:rFonts w:ascii="Calibri" w:hAnsi="Calibri" w:cs="Calibri"/>
              </w:rPr>
              <w:br/>
              <w:t xml:space="preserve">перевозках в   </w:t>
            </w:r>
            <w:r w:rsidRPr="00E81B19">
              <w:rPr>
                <w:rFonts w:ascii="Calibri" w:hAnsi="Calibri" w:cs="Calibri"/>
              </w:rPr>
              <w:br/>
              <w:t xml:space="preserve">дальних        </w:t>
            </w:r>
            <w:r w:rsidRPr="00E81B19">
              <w:rPr>
                <w:rFonts w:ascii="Calibri" w:hAnsi="Calibri" w:cs="Calibri"/>
              </w:rPr>
              <w:br/>
              <w:t xml:space="preserve">поездах;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E10351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0A4B65">
              <w:rPr>
                <w:rFonts w:ascii="Calibri" w:hAnsi="Calibri" w:cs="Calibri"/>
              </w:rPr>
              <w:t>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A4B65" w:rsidRPr="00E81B19" w:rsidTr="003001F0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>4.3.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1B19">
              <w:rPr>
                <w:rFonts w:ascii="Calibri" w:hAnsi="Calibri" w:cs="Calibri"/>
              </w:rPr>
              <w:t xml:space="preserve">- пассажирских </w:t>
            </w:r>
            <w:r w:rsidRPr="00E81B19">
              <w:rPr>
                <w:rFonts w:ascii="Calibri" w:hAnsi="Calibri" w:cs="Calibri"/>
              </w:rPr>
              <w:br/>
              <w:t xml:space="preserve">перевозках в   </w:t>
            </w:r>
            <w:r w:rsidRPr="00E81B19">
              <w:rPr>
                <w:rFonts w:ascii="Calibri" w:hAnsi="Calibri" w:cs="Calibri"/>
              </w:rPr>
              <w:br/>
              <w:t xml:space="preserve">пригородных    </w:t>
            </w:r>
            <w:r w:rsidRPr="00E81B19">
              <w:rPr>
                <w:rFonts w:ascii="Calibri" w:hAnsi="Calibri" w:cs="Calibri"/>
              </w:rPr>
              <w:br/>
              <w:t xml:space="preserve">поездах.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E10351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0A4B65">
              <w:rPr>
                <w:rFonts w:ascii="Calibri" w:hAnsi="Calibri" w:cs="Calibri"/>
              </w:rPr>
              <w:t>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E81B19" w:rsidRDefault="000A4B65" w:rsidP="00E8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</w:tbl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E81B19">
        <w:rPr>
          <w:rFonts w:ascii="Courier New" w:hAnsi="Courier New" w:cs="Courier New"/>
          <w:sz w:val="20"/>
          <w:szCs w:val="20"/>
        </w:rPr>
        <w:t>--------------------------------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81B19">
        <w:rPr>
          <w:rFonts w:ascii="Calibri" w:eastAsia="Times New Roman" w:hAnsi="Calibri" w:cs="Calibri"/>
        </w:rPr>
        <w:t xml:space="preserve">&lt;1&gt; </w:t>
      </w:r>
      <w:hyperlink r:id="rId7" w:history="1">
        <w:r w:rsidRPr="00E81B19">
          <w:rPr>
            <w:rFonts w:ascii="Calibri" w:eastAsia="Times New Roman" w:hAnsi="Calibri" w:cs="Calibri"/>
            <w:color w:val="0000FF"/>
          </w:rPr>
          <w:t>Пункт 11</w:t>
        </w:r>
      </w:hyperlink>
      <w:r w:rsidRPr="00E81B19">
        <w:rPr>
          <w:rFonts w:ascii="Calibri" w:eastAsia="Times New Roman" w:hAnsi="Calibri" w:cs="Calibri"/>
        </w:rPr>
        <w:t xml:space="preserve"> Стандартов раскрытия информации субъектами естественных монополий в сфере железнодорожных перевозок, утвержденных Постановлением Правительства Российской Федерации от 27.11.2010 N 939 (Собрание законодательства Российской Федерации, 2010, N 49, ст. 6517).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81B19">
        <w:rPr>
          <w:rFonts w:ascii="Calibri" w:eastAsia="Times New Roman" w:hAnsi="Calibri" w:cs="Calibri"/>
        </w:rPr>
        <w:t>&lt;2&gt; Тарифы, сборы и плата устанавливаются в виде фиксированных (предельных) ценовых ставок тарифов, сборов и платы. Фиксированные (предельные) ставки тарифов, сборов и платы могут устанавливаться как в виде абсолютных значений, так и в виде индексов к действующему уровню тарифов, сборов и платы (</w:t>
      </w:r>
      <w:hyperlink r:id="rId8" w:history="1">
        <w:r w:rsidRPr="00E81B19">
          <w:rPr>
            <w:rFonts w:ascii="Calibri" w:eastAsia="Times New Roman" w:hAnsi="Calibri" w:cs="Calibri"/>
            <w:color w:val="0000FF"/>
          </w:rPr>
          <w:t>пункт 9</w:t>
        </w:r>
      </w:hyperlink>
      <w:r w:rsidRPr="00E81B19">
        <w:rPr>
          <w:rFonts w:ascii="Calibri" w:eastAsia="Times New Roman" w:hAnsi="Calibri" w:cs="Calibri"/>
        </w:rPr>
        <w:t xml:space="preserve"> Положения о государственном регулировании и контроле тарифов, сборов и платы в отношении работ (услуг) субъектов </w:t>
      </w:r>
      <w:r w:rsidRPr="00E81B19">
        <w:rPr>
          <w:rFonts w:ascii="Calibri" w:eastAsia="Times New Roman" w:hAnsi="Calibri" w:cs="Calibri"/>
        </w:rPr>
        <w:lastRenderedPageBreak/>
        <w:t>естественных монополий в сфере железнодорожных перевозок, утвержденного Постановлением Правительства Российской Федерации от 05.08.2009 N 643 (Собрание законодательства Российской Федерации, 2009, N 32, ст. 4051)).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81B19">
        <w:rPr>
          <w:rFonts w:ascii="Calibri" w:eastAsia="Times New Roman" w:hAnsi="Calibri" w:cs="Calibri"/>
        </w:rPr>
        <w:t xml:space="preserve">&lt;3&gt; Исходя из решения органа исполнительной власти субъекта Российской Федерации, принятому в соответствии с </w:t>
      </w:r>
      <w:hyperlink r:id="rId9" w:history="1">
        <w:r w:rsidRPr="00E81B19">
          <w:rPr>
            <w:rFonts w:ascii="Calibri" w:eastAsia="Times New Roman" w:hAnsi="Calibri" w:cs="Calibri"/>
            <w:color w:val="0000FF"/>
          </w:rPr>
          <w:t>Положением</w:t>
        </w:r>
      </w:hyperlink>
      <w:r w:rsidRPr="00E81B19">
        <w:rPr>
          <w:rFonts w:ascii="Calibri" w:eastAsia="Times New Roman" w:hAnsi="Calibri" w:cs="Calibri"/>
        </w:rPr>
        <w:t xml:space="preserve">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контроля, утвержденного Постановлением Правительства Российской Федерации от 10.12.2008 N 950 (Собрание законодательства Российской Федерации, 2008, N 50, ст. 5971).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81B19">
        <w:rPr>
          <w:rFonts w:ascii="Calibri" w:eastAsia="Times New Roman" w:hAnsi="Calibri" w:cs="Calibri"/>
        </w:rPr>
        <w:t>&lt;4&gt; Субъект естественной монополии указывает тарифы для каждого из вариантов абонементного тарифа.</w:t>
      </w: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81B19" w:rsidRPr="00E81B19" w:rsidRDefault="00E81B19" w:rsidP="00E81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81B19" w:rsidRPr="00E81B19" w:rsidRDefault="00E81B19" w:rsidP="00E81B1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"/>
          <w:szCs w:val="2"/>
        </w:rPr>
      </w:pPr>
    </w:p>
    <w:p w:rsidR="00E81B19" w:rsidRPr="00E81B19" w:rsidRDefault="00E81B19" w:rsidP="00E81B19">
      <w:pPr>
        <w:rPr>
          <w:rFonts w:eastAsia="Times New Roman"/>
        </w:rPr>
      </w:pPr>
    </w:p>
    <w:p w:rsidR="00BF418D" w:rsidRDefault="00BF418D"/>
    <w:sectPr w:rsidR="00BF418D" w:rsidSect="00142398">
      <w:pgSz w:w="16838" w:h="11905" w:orient="landscape" w:code="9"/>
      <w:pgMar w:top="850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096"/>
    <w:multiLevelType w:val="multilevel"/>
    <w:tmpl w:val="3132C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2804BF"/>
    <w:multiLevelType w:val="hybridMultilevel"/>
    <w:tmpl w:val="323CABE2"/>
    <w:lvl w:ilvl="0" w:tplc="85B6380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 w15:restartNumberingAfterBreak="0">
    <w:nsid w:val="14400D4C"/>
    <w:multiLevelType w:val="hybridMultilevel"/>
    <w:tmpl w:val="BD7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997"/>
    <w:multiLevelType w:val="multilevel"/>
    <w:tmpl w:val="FE3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Theme="minorEastAsia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3A59A1"/>
    <w:multiLevelType w:val="multilevel"/>
    <w:tmpl w:val="ACB40F8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244E4A"/>
    <w:multiLevelType w:val="multilevel"/>
    <w:tmpl w:val="67DC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5F03DC"/>
    <w:multiLevelType w:val="multilevel"/>
    <w:tmpl w:val="9F586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7" w15:restartNumberingAfterBreak="0">
    <w:nsid w:val="55AF6133"/>
    <w:multiLevelType w:val="multilevel"/>
    <w:tmpl w:val="797AA4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3F07A1"/>
    <w:multiLevelType w:val="hybridMultilevel"/>
    <w:tmpl w:val="3158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76DEA"/>
    <w:multiLevelType w:val="hybridMultilevel"/>
    <w:tmpl w:val="8E70F9CC"/>
    <w:lvl w:ilvl="0" w:tplc="15B4E1D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0" w15:restartNumberingAfterBreak="0">
    <w:nsid w:val="6BD34892"/>
    <w:multiLevelType w:val="multilevel"/>
    <w:tmpl w:val="7EF285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F6F55F4"/>
    <w:multiLevelType w:val="multilevel"/>
    <w:tmpl w:val="5260C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8F4C3A"/>
    <w:multiLevelType w:val="multilevel"/>
    <w:tmpl w:val="67DC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AC935EF"/>
    <w:multiLevelType w:val="multilevel"/>
    <w:tmpl w:val="9A2A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19"/>
    <w:rsid w:val="00026C3E"/>
    <w:rsid w:val="00050F5C"/>
    <w:rsid w:val="000A4B65"/>
    <w:rsid w:val="00142398"/>
    <w:rsid w:val="001424E5"/>
    <w:rsid w:val="0022211C"/>
    <w:rsid w:val="002524D3"/>
    <w:rsid w:val="00255C60"/>
    <w:rsid w:val="002C2464"/>
    <w:rsid w:val="002E516E"/>
    <w:rsid w:val="003001F0"/>
    <w:rsid w:val="00320CBC"/>
    <w:rsid w:val="00387447"/>
    <w:rsid w:val="003D6006"/>
    <w:rsid w:val="003E7229"/>
    <w:rsid w:val="004003B4"/>
    <w:rsid w:val="00427F4C"/>
    <w:rsid w:val="00673ADC"/>
    <w:rsid w:val="006C4113"/>
    <w:rsid w:val="006F73DC"/>
    <w:rsid w:val="007672DF"/>
    <w:rsid w:val="007A2A19"/>
    <w:rsid w:val="0082438C"/>
    <w:rsid w:val="00827847"/>
    <w:rsid w:val="00872A39"/>
    <w:rsid w:val="00885232"/>
    <w:rsid w:val="008871F5"/>
    <w:rsid w:val="00967E08"/>
    <w:rsid w:val="009A5D47"/>
    <w:rsid w:val="009D1580"/>
    <w:rsid w:val="00AF3472"/>
    <w:rsid w:val="00B01943"/>
    <w:rsid w:val="00B530CE"/>
    <w:rsid w:val="00BB7EAA"/>
    <w:rsid w:val="00BC4AA1"/>
    <w:rsid w:val="00BF418D"/>
    <w:rsid w:val="00C50C15"/>
    <w:rsid w:val="00CA22C8"/>
    <w:rsid w:val="00CB13CB"/>
    <w:rsid w:val="00CD5738"/>
    <w:rsid w:val="00D25487"/>
    <w:rsid w:val="00D50158"/>
    <w:rsid w:val="00D86FAF"/>
    <w:rsid w:val="00D9347A"/>
    <w:rsid w:val="00E10351"/>
    <w:rsid w:val="00E62912"/>
    <w:rsid w:val="00E81B19"/>
    <w:rsid w:val="00EB2631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9068"/>
  <w15:docId w15:val="{D35CD687-306A-4920-AB6A-AAAF754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1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81B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C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41939C4926B23CDCA6493638E8032C4CB2A383424C21B97A427AA8DB7D8D8B196C5DB333C84y2L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041939C4926B23CDCA6493638E8032CCCB2E3B35279F119FFD2BA88AB887CFB6DFC9DA333C8724y2L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041939C4926B23CDCA6493638E8032CCCA2C3C35299F119FFD2BA88AyBL8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041939C4926B23CDCA6493638E8032C5C92C3C3224C21B97A427AA8DB7D8D8B196C5DB333C86y2L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F140-1E1E-478B-9C8E-A8168297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Zhitnukhina</dc:creator>
  <cp:lastModifiedBy>Дмитриева Ирина Николаевна \ Irina Dmitrieva</cp:lastModifiedBy>
  <cp:revision>4</cp:revision>
  <dcterms:created xsi:type="dcterms:W3CDTF">2021-08-30T09:48:00Z</dcterms:created>
  <dcterms:modified xsi:type="dcterms:W3CDTF">2023-06-02T08:29:00Z</dcterms:modified>
</cp:coreProperties>
</file>